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41A1C" w:rsidRDefault="003079B2">
      <w:pPr>
        <w:jc w:val="center"/>
        <w:rPr>
          <w:b/>
          <w:u w:val="single"/>
        </w:rPr>
      </w:pPr>
      <w:r>
        <w:rPr>
          <w:b/>
          <w:u w:val="single"/>
        </w:rPr>
        <w:t xml:space="preserve">Expenditure Plan 2024 2025 </w:t>
      </w:r>
    </w:p>
    <w:p w14:paraId="00000002" w14:textId="77777777" w:rsidR="00141A1C" w:rsidRDefault="003079B2">
      <w:pPr>
        <w:jc w:val="center"/>
        <w:rPr>
          <w:b/>
          <w:u w:val="single"/>
        </w:rPr>
      </w:pPr>
      <w:r>
        <w:rPr>
          <w:b/>
          <w:u w:val="single"/>
        </w:rPr>
        <w:t>Allan Hancock and Lompoc Unified Adult Education Consortium</w:t>
      </w:r>
    </w:p>
    <w:p w14:paraId="00000003" w14:textId="77777777" w:rsidR="00141A1C" w:rsidRDefault="00141A1C"/>
    <w:p w14:paraId="00000004" w14:textId="77777777" w:rsidR="00141A1C" w:rsidRDefault="003079B2">
      <w:pPr>
        <w:rPr>
          <w:color w:val="333333"/>
          <w:sz w:val="24"/>
          <w:szCs w:val="24"/>
          <w:highlight w:val="white"/>
        </w:rPr>
      </w:pPr>
      <w:r>
        <w:rPr>
          <w:color w:val="333333"/>
          <w:sz w:val="24"/>
          <w:szCs w:val="24"/>
          <w:highlight w:val="white"/>
        </w:rPr>
        <w:t>In alignment with Education Code 84914, a consortium with excessive carryover in one or more fiscal years will be required to submit a written expenditure plan and assigned technical assistance to reduce the excess carryover. The consortium will be require</w:t>
      </w:r>
      <w:r>
        <w:rPr>
          <w:color w:val="333333"/>
          <w:sz w:val="24"/>
          <w:szCs w:val="24"/>
          <w:highlight w:val="white"/>
        </w:rPr>
        <w:t>d to identify the circumstances that have led the consortium to reach the excessive threshold and outline the corrective action plan to reduce the carryover.</w:t>
      </w:r>
    </w:p>
    <w:p w14:paraId="00000005" w14:textId="77777777" w:rsidR="00141A1C" w:rsidRDefault="00141A1C">
      <w:pPr>
        <w:rPr>
          <w:color w:val="333333"/>
          <w:sz w:val="24"/>
          <w:szCs w:val="24"/>
          <w:highlight w:val="white"/>
        </w:rPr>
      </w:pPr>
    </w:p>
    <w:p w14:paraId="00000006" w14:textId="77777777" w:rsidR="00141A1C" w:rsidRDefault="003079B2">
      <w:pPr>
        <w:rPr>
          <w:color w:val="333333"/>
          <w:sz w:val="24"/>
          <w:szCs w:val="24"/>
          <w:highlight w:val="white"/>
        </w:rPr>
      </w:pPr>
      <w:r>
        <w:rPr>
          <w:color w:val="333333"/>
          <w:sz w:val="24"/>
          <w:szCs w:val="24"/>
          <w:highlight w:val="white"/>
        </w:rPr>
        <w:t>As the Consortium members, Lompoc Unified and Allan Hancock College, both have excessive carryove</w:t>
      </w:r>
      <w:r>
        <w:rPr>
          <w:color w:val="333333"/>
          <w:sz w:val="24"/>
          <w:szCs w:val="24"/>
          <w:highlight w:val="white"/>
        </w:rPr>
        <w:t xml:space="preserve">r for 2023 2024, an Expenditure for both agencies </w:t>
      </w:r>
      <w:proofErr w:type="gramStart"/>
      <w:r>
        <w:rPr>
          <w:color w:val="333333"/>
          <w:sz w:val="24"/>
          <w:szCs w:val="24"/>
          <w:highlight w:val="white"/>
        </w:rPr>
        <w:t>has</w:t>
      </w:r>
      <w:proofErr w:type="gramEnd"/>
      <w:r>
        <w:rPr>
          <w:color w:val="333333"/>
          <w:sz w:val="24"/>
          <w:szCs w:val="24"/>
          <w:highlight w:val="white"/>
        </w:rPr>
        <w:t xml:space="preserve"> been compiled.</w:t>
      </w:r>
    </w:p>
    <w:p w14:paraId="00000007" w14:textId="77777777" w:rsidR="00141A1C" w:rsidRDefault="00141A1C">
      <w:pPr>
        <w:rPr>
          <w:color w:val="333333"/>
          <w:sz w:val="24"/>
          <w:szCs w:val="24"/>
          <w:highlight w:val="white"/>
        </w:rPr>
      </w:pPr>
    </w:p>
    <w:p w14:paraId="00000008" w14:textId="77777777" w:rsidR="00141A1C" w:rsidRDefault="003079B2">
      <w:pPr>
        <w:rPr>
          <w:color w:val="333333"/>
          <w:sz w:val="24"/>
          <w:szCs w:val="24"/>
          <w:highlight w:val="white"/>
        </w:rPr>
      </w:pPr>
      <w:r>
        <w:rPr>
          <w:color w:val="333333"/>
          <w:sz w:val="24"/>
          <w:szCs w:val="24"/>
          <w:highlight w:val="white"/>
        </w:rPr>
        <w:t>Circumstances that have led to the carryover primarily include staffing shortages, which then lead to less spending in all program areas.</w:t>
      </w:r>
    </w:p>
    <w:p w14:paraId="00000009" w14:textId="77777777" w:rsidR="00141A1C" w:rsidRDefault="00141A1C">
      <w:pPr>
        <w:rPr>
          <w:color w:val="333333"/>
          <w:sz w:val="24"/>
          <w:szCs w:val="24"/>
          <w:highlight w:val="white"/>
        </w:rPr>
      </w:pPr>
    </w:p>
    <w:p w14:paraId="0000000A" w14:textId="77777777" w:rsidR="00141A1C" w:rsidRDefault="003079B2">
      <w:pPr>
        <w:rPr>
          <w:color w:val="333333"/>
          <w:sz w:val="24"/>
          <w:szCs w:val="24"/>
          <w:highlight w:val="white"/>
        </w:rPr>
      </w:pPr>
      <w:r>
        <w:rPr>
          <w:color w:val="333333"/>
          <w:sz w:val="24"/>
          <w:szCs w:val="24"/>
          <w:highlight w:val="white"/>
        </w:rPr>
        <w:t>To remediate the carryover, members AHC and LUS</w:t>
      </w:r>
      <w:r>
        <w:rPr>
          <w:color w:val="333333"/>
          <w:sz w:val="24"/>
          <w:szCs w:val="24"/>
          <w:highlight w:val="white"/>
        </w:rPr>
        <w:t>D/LASCC both will continue the focus on hiring staff - instructional as well as support. This includes coordinating with our respective human resources departments and ensuring that positions are advertised on an ongoing basis. Also, both member agencies p</w:t>
      </w:r>
      <w:r>
        <w:rPr>
          <w:color w:val="333333"/>
          <w:sz w:val="24"/>
          <w:szCs w:val="24"/>
          <w:highlight w:val="white"/>
        </w:rPr>
        <w:t>lan to update facilities and programs through capital outlay projects to accommodate more students and to reduce student wait times that agencies are experiencing. Member agencies plan to add an additional marketing/promotion piece during winter and/or sum</w:t>
      </w:r>
      <w:r>
        <w:rPr>
          <w:color w:val="333333"/>
          <w:sz w:val="24"/>
          <w:szCs w:val="24"/>
          <w:highlight w:val="white"/>
        </w:rPr>
        <w:t>mer break. Additionally, both member agencies plan to purchase additional supplies and instructional materials to support program expansion and to improve outcomes.</w:t>
      </w:r>
    </w:p>
    <w:sectPr w:rsidR="00141A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A1C"/>
    <w:rsid w:val="00141A1C"/>
    <w:rsid w:val="0030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E026FF-0C68-426D-B665-7AF26ADC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1300</Characters>
  <Application>Microsoft Office Word</Application>
  <DocSecurity>0</DocSecurity>
  <Lines>48</Lines>
  <Paragraphs>21</Paragraphs>
  <ScaleCrop>false</ScaleCrop>
  <Company>Lompoc Unified School District</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Webber</dc:creator>
  <cp:lastModifiedBy>Elaine Webber</cp:lastModifiedBy>
  <cp:revision>2</cp:revision>
  <dcterms:created xsi:type="dcterms:W3CDTF">2024-09-30T14:44:00Z</dcterms:created>
  <dcterms:modified xsi:type="dcterms:W3CDTF">2024-09-30T14:44:00Z</dcterms:modified>
</cp:coreProperties>
</file>