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26" w:rsidRPr="00003126" w:rsidRDefault="00003126" w:rsidP="00003126">
      <w:pPr>
        <w:spacing w:after="0" w:line="240" w:lineRule="auto"/>
        <w:rPr>
          <w:rFonts w:ascii="Helvetica" w:eastAsia="Times New Roman" w:hAnsi="Helvetica" w:cs="Helvetica"/>
          <w:b/>
          <w:bCs/>
          <w:color w:val="333333"/>
          <w:szCs w:val="24"/>
        </w:rPr>
      </w:pPr>
      <w:r w:rsidRPr="00003126">
        <w:rPr>
          <w:rFonts w:ascii="Helvetica" w:eastAsia="Times New Roman" w:hAnsi="Helvetica" w:cs="Helvetica"/>
          <w:b/>
          <w:bCs/>
          <w:color w:val="333333"/>
          <w:szCs w:val="24"/>
        </w:rPr>
        <w:t>Consortium Name</w:t>
      </w:r>
    </w:p>
    <w:p w:rsidR="00003126" w:rsidRPr="00003126" w:rsidRDefault="00003126" w:rsidP="00003126">
      <w:pPr>
        <w:spacing w:after="0" w:line="240" w:lineRule="auto"/>
        <w:ind w:left="720"/>
        <w:rPr>
          <w:rFonts w:ascii="Helvetica" w:eastAsia="Times New Roman" w:hAnsi="Helvetica" w:cs="Helvetica"/>
          <w:color w:val="333333"/>
          <w:szCs w:val="24"/>
        </w:rPr>
      </w:pPr>
      <w:r w:rsidRPr="00003126">
        <w:rPr>
          <w:rFonts w:ascii="Helvetica" w:eastAsia="Times New Roman" w:hAnsi="Helvetica" w:cs="Helvetica"/>
          <w:color w:val="333333"/>
          <w:szCs w:val="24"/>
        </w:rPr>
        <w:t>45 Rio Hondo Region Adult Education Consortium</w:t>
      </w:r>
    </w:p>
    <w:p w:rsidR="00003126" w:rsidRPr="00003126" w:rsidRDefault="00003126" w:rsidP="00003126">
      <w:pPr>
        <w:spacing w:after="0" w:line="240" w:lineRule="auto"/>
        <w:rPr>
          <w:rFonts w:ascii="Helvetica" w:eastAsia="Times New Roman" w:hAnsi="Helvetica" w:cs="Helvetica"/>
          <w:b/>
          <w:bCs/>
          <w:color w:val="333333"/>
          <w:szCs w:val="24"/>
        </w:rPr>
      </w:pPr>
      <w:r w:rsidRPr="00003126">
        <w:rPr>
          <w:rFonts w:ascii="Helvetica" w:eastAsia="Times New Roman" w:hAnsi="Helvetica" w:cs="Helvetica"/>
          <w:b/>
          <w:bCs/>
          <w:color w:val="333333"/>
          <w:szCs w:val="24"/>
        </w:rPr>
        <w:t>Funding Channel</w:t>
      </w:r>
    </w:p>
    <w:p w:rsidR="00003126" w:rsidRPr="00003126" w:rsidRDefault="00003126" w:rsidP="00003126">
      <w:pPr>
        <w:spacing w:after="0" w:line="240" w:lineRule="auto"/>
        <w:ind w:left="720"/>
        <w:rPr>
          <w:rFonts w:ascii="Helvetica" w:eastAsia="Times New Roman" w:hAnsi="Helvetica" w:cs="Helvetica"/>
          <w:color w:val="333333"/>
          <w:szCs w:val="24"/>
        </w:rPr>
      </w:pPr>
      <w:r w:rsidRPr="00003126">
        <w:rPr>
          <w:rFonts w:ascii="Helvetica" w:eastAsia="Times New Roman" w:hAnsi="Helvetica" w:cs="Helvetica"/>
          <w:color w:val="333333"/>
          <w:szCs w:val="24"/>
        </w:rPr>
        <w:t>Direct Funded</w:t>
      </w:r>
    </w:p>
    <w:p w:rsidR="00003126" w:rsidRPr="00003126" w:rsidRDefault="00003126" w:rsidP="00003126">
      <w:pPr>
        <w:spacing w:after="0" w:line="240" w:lineRule="auto"/>
        <w:rPr>
          <w:rFonts w:ascii="Helvetica" w:eastAsia="Times New Roman" w:hAnsi="Helvetica" w:cs="Helvetica"/>
          <w:b/>
          <w:bCs/>
          <w:color w:val="333333"/>
          <w:szCs w:val="24"/>
        </w:rPr>
      </w:pPr>
      <w:r w:rsidRPr="00003126">
        <w:rPr>
          <w:rFonts w:ascii="Helvetica" w:eastAsia="Times New Roman" w:hAnsi="Helvetica" w:cs="Helvetica"/>
          <w:b/>
          <w:bCs/>
          <w:color w:val="333333"/>
          <w:szCs w:val="24"/>
        </w:rPr>
        <w:t>Narrative</w:t>
      </w:r>
    </w:p>
    <w:p w:rsidR="00003126" w:rsidRPr="00003126" w:rsidRDefault="00003126" w:rsidP="00003126">
      <w:pPr>
        <w:spacing w:after="0" w:line="240" w:lineRule="auto"/>
        <w:ind w:left="720"/>
        <w:rPr>
          <w:rFonts w:ascii="Helvetica" w:eastAsia="Times New Roman" w:hAnsi="Helvetica" w:cs="Helvetica"/>
          <w:color w:val="333333"/>
          <w:szCs w:val="24"/>
        </w:rPr>
      </w:pPr>
      <w:r w:rsidRPr="00003126">
        <w:rPr>
          <w:rFonts w:ascii="Helvetica" w:eastAsia="Times New Roman" w:hAnsi="Helvetica" w:cs="Helvetica"/>
          <w:color w:val="333333"/>
          <w:szCs w:val="24"/>
        </w:rPr>
        <w:t>Rio Hondo Region Adult Education Consortium (RHRAEC) which include: El Monte/Rosemead Adult School (EMRAS), El Rancho Adult School (ERAS), Rio Hondo College (RHC), and Whittier Union Adult School (WUAS), began the 2025/2026 Annual Plan with adult students and the community in fear and hiding. The member agencies began doing what they always do, working together to address the adult students and communities needs and safety. As a result of the fear of deportation and/or detainment adult students did not want to venture from their homes. The expected CTE numbers the 3-Year Plan addressed were not to be</w:t>
      </w:r>
      <w:r w:rsidR="00211299">
        <w:rPr>
          <w:rFonts w:ascii="Helvetica" w:eastAsia="Times New Roman" w:hAnsi="Helvetica" w:cs="Helvetica"/>
          <w:color w:val="333333"/>
          <w:szCs w:val="24"/>
        </w:rPr>
        <w:t xml:space="preserve"> by some of the members but will by years’ end. </w:t>
      </w:r>
      <w:r w:rsidR="0060186D">
        <w:rPr>
          <w:rFonts w:ascii="Helvetica" w:eastAsia="Times New Roman" w:hAnsi="Helvetica" w:cs="Helvetica"/>
          <w:color w:val="333333"/>
          <w:szCs w:val="24"/>
        </w:rPr>
        <w:t>However, all other programs have exceeded their previous adult student numbers and are flourishing especially in ESL and ELL programs. T</w:t>
      </w:r>
      <w:bookmarkStart w:id="0" w:name="_GoBack"/>
      <w:bookmarkEnd w:id="0"/>
      <w:r w:rsidRPr="00003126">
        <w:rPr>
          <w:rFonts w:ascii="Helvetica" w:eastAsia="Times New Roman" w:hAnsi="Helvetica" w:cs="Helvetica"/>
          <w:color w:val="333333"/>
          <w:szCs w:val="24"/>
        </w:rPr>
        <w:t>he member agencies rallied to offer help with safety precautions and assist in social services aid. The services included workshops in their Rights and Welfare, and other methods to ease anxiety. Through all of the political climate, Tri-Cities ROP became an Ineffective Member in September 2025, refusing Intervention. A withdrawal letter, Board Approved, was received on March 16, 2026. Their remaining CAEP funds member agencies have distributed between the four remaining members with WUAS receiving a dollar more. These efforts have increased expedi</w:t>
      </w:r>
      <w:r w:rsidR="0051309D">
        <w:rPr>
          <w:rFonts w:ascii="Helvetica" w:eastAsia="Times New Roman" w:hAnsi="Helvetica" w:cs="Helvetica"/>
          <w:color w:val="333333"/>
          <w:szCs w:val="24"/>
        </w:rPr>
        <w:t>ent</w:t>
      </w:r>
      <w:r w:rsidRPr="00003126">
        <w:rPr>
          <w:rFonts w:ascii="Helvetica" w:eastAsia="Times New Roman" w:hAnsi="Helvetica" w:cs="Helvetica"/>
          <w:color w:val="333333"/>
          <w:szCs w:val="24"/>
        </w:rPr>
        <w:t>ly and very successful. The first half of the school year attendance was down. However, through member agencies help and support adult students’ have begun seeking education and career training again. The attendance is on an upward trend but the 2% increase in member agencies projection will not be met by all. The Consortium is dedicated to serving adult students and the community to offer opportunities for student success, education, and career training with a focus on safety and employment. </w:t>
      </w:r>
    </w:p>
    <w:p w:rsidR="00003126" w:rsidRPr="00003126" w:rsidRDefault="00003126" w:rsidP="00003126">
      <w:pPr>
        <w:spacing w:after="0" w:line="240" w:lineRule="auto"/>
        <w:rPr>
          <w:rFonts w:ascii="Helvetica" w:eastAsia="Times New Roman" w:hAnsi="Helvetica" w:cs="Helvetica"/>
          <w:b/>
          <w:bCs/>
          <w:color w:val="333333"/>
          <w:szCs w:val="24"/>
        </w:rPr>
      </w:pPr>
      <w:r w:rsidRPr="00003126">
        <w:rPr>
          <w:rFonts w:ascii="Helvetica" w:eastAsia="Times New Roman" w:hAnsi="Helvetica" w:cs="Helvetica"/>
          <w:b/>
          <w:bCs/>
          <w:color w:val="333333"/>
          <w:szCs w:val="24"/>
        </w:rPr>
        <w:t>Changes</w:t>
      </w:r>
    </w:p>
    <w:p w:rsidR="00003126" w:rsidRPr="00003126" w:rsidRDefault="00003126" w:rsidP="00003126">
      <w:pPr>
        <w:spacing w:after="0" w:line="240" w:lineRule="auto"/>
        <w:ind w:left="720"/>
        <w:rPr>
          <w:rFonts w:ascii="Helvetica" w:eastAsia="Times New Roman" w:hAnsi="Helvetica" w:cs="Helvetica"/>
          <w:color w:val="333333"/>
          <w:szCs w:val="24"/>
        </w:rPr>
      </w:pPr>
      <w:r w:rsidRPr="00003126">
        <w:rPr>
          <w:rFonts w:ascii="Helvetica" w:eastAsia="Times New Roman" w:hAnsi="Helvetica" w:cs="Helvetica"/>
          <w:color w:val="333333"/>
          <w:szCs w:val="24"/>
        </w:rPr>
        <w:t xml:space="preserve">The upcoming changes will include the CAEP Allocation of Tri-Cities ROP withdrawal mid-year. The Consortium voted to divide the allocation remaining evenly between EMRAS, ERAS, RHC, WUAS, with an extra dollar, as follows: EMRAS - $6,213.00 ERAS - $6,213.00 RHC - $6,213.00 WUAS $6,214.00 ($1.00 added for balanced funds). </w:t>
      </w:r>
      <w:r>
        <w:rPr>
          <w:rFonts w:ascii="Helvetica" w:eastAsia="Times New Roman" w:hAnsi="Helvetica" w:cs="Helvetica"/>
          <w:color w:val="333333"/>
          <w:szCs w:val="24"/>
        </w:rPr>
        <w:t>RHC was</w:t>
      </w:r>
      <w:r w:rsidR="0060186D">
        <w:rPr>
          <w:rFonts w:ascii="Helvetica" w:eastAsia="Times New Roman" w:hAnsi="Helvetica" w:cs="Helvetica"/>
          <w:color w:val="333333"/>
          <w:szCs w:val="24"/>
        </w:rPr>
        <w:t xml:space="preserve"> voted to have Tri-Cities ROP CO</w:t>
      </w:r>
      <w:r>
        <w:rPr>
          <w:rFonts w:ascii="Helvetica" w:eastAsia="Times New Roman" w:hAnsi="Helvetica" w:cs="Helvetica"/>
          <w:color w:val="333333"/>
          <w:szCs w:val="24"/>
        </w:rPr>
        <w:t>LA as their permanent $1,824.00</w:t>
      </w:r>
      <w:r w:rsidR="0051309D">
        <w:rPr>
          <w:rFonts w:ascii="Helvetica" w:eastAsia="Times New Roman" w:hAnsi="Helvetica" w:cs="Helvetica"/>
          <w:color w:val="333333"/>
          <w:szCs w:val="24"/>
        </w:rPr>
        <w:t xml:space="preserve">.  </w:t>
      </w:r>
      <w:r w:rsidRPr="00003126">
        <w:rPr>
          <w:rFonts w:ascii="Helvetica" w:eastAsia="Times New Roman" w:hAnsi="Helvetica" w:cs="Helvetica"/>
          <w:color w:val="333333"/>
          <w:szCs w:val="24"/>
        </w:rPr>
        <w:t>These funds were also majority member vote to carry-over, as members will be receiving these funds after cut-off from placing any orders this year by all districts.</w:t>
      </w:r>
    </w:p>
    <w:p w:rsidR="00EA7F43" w:rsidRDefault="00EA7F43"/>
    <w:sectPr w:rsidR="00EA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26"/>
    <w:rsid w:val="00003126"/>
    <w:rsid w:val="00211299"/>
    <w:rsid w:val="0051309D"/>
    <w:rsid w:val="0060186D"/>
    <w:rsid w:val="00EA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DB35"/>
  <w15:chartTrackingRefBased/>
  <w15:docId w15:val="{74A1AC73-C0D0-4223-BDE3-56032A67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0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Stear</dc:creator>
  <cp:keywords/>
  <dc:description/>
  <cp:lastModifiedBy>Eileen Stear</cp:lastModifiedBy>
  <cp:revision>3</cp:revision>
  <dcterms:created xsi:type="dcterms:W3CDTF">2026-05-02T18:24:00Z</dcterms:created>
  <dcterms:modified xsi:type="dcterms:W3CDTF">2026-05-02T18:55:00Z</dcterms:modified>
</cp:coreProperties>
</file>